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40" w:rsidRPr="009F2340" w:rsidRDefault="009F2340" w:rsidP="009F2340">
      <w:pPr>
        <w:pStyle w:val="SemEspaamento"/>
        <w:jc w:val="center"/>
        <w:rPr>
          <w:rFonts w:ascii="MingLiU_HKSCS-ExtB" w:eastAsia="MingLiU_HKSCS-ExtB" w:hAnsi="MingLiU_HKSCS-ExtB" w:cs="Times New Roman"/>
          <w:b/>
          <w:bCs/>
          <w:sz w:val="28"/>
          <w:szCs w:val="28"/>
        </w:rPr>
      </w:pPr>
      <w:r w:rsidRPr="009F2340">
        <w:rPr>
          <w:rFonts w:ascii="MingLiU_HKSCS-ExtB" w:eastAsia="MingLiU_HKSCS-ExtB" w:hAnsi="MingLiU_HKSCS-ExtB" w:cs="Times New Roman"/>
          <w:b/>
          <w:bCs/>
          <w:sz w:val="28"/>
          <w:szCs w:val="28"/>
        </w:rPr>
        <w:t xml:space="preserve">LEI </w:t>
      </w:r>
      <w:r w:rsidRPr="009F2340">
        <w:rPr>
          <w:rFonts w:ascii="MingLiU_HKSCS-ExtB" w:eastAsia="MingLiU_HKSCS-ExtB" w:hAnsi="MingLiU_HKSCS-ExtB" w:cs="Times New Roman"/>
          <w:b/>
          <w:bCs/>
          <w:sz w:val="28"/>
          <w:szCs w:val="28"/>
        </w:rPr>
        <w:t>MUNICIPAL Nº 2327</w:t>
      </w:r>
      <w:r w:rsidRPr="009F2340">
        <w:rPr>
          <w:rFonts w:ascii="MingLiU_HKSCS-ExtB" w:eastAsia="MingLiU_HKSCS-ExtB" w:hAnsi="MingLiU_HKSCS-ExtB" w:cs="Times New Roman"/>
          <w:b/>
          <w:bCs/>
          <w:sz w:val="28"/>
          <w:szCs w:val="28"/>
        </w:rPr>
        <w:t>, de</w:t>
      </w:r>
      <w:r w:rsidRPr="009F2340">
        <w:rPr>
          <w:rFonts w:ascii="MingLiU_HKSCS-ExtB" w:eastAsia="MingLiU_HKSCS-ExtB" w:hAnsi="MingLiU_HKSCS-ExtB" w:cs="Times New Roman"/>
          <w:b/>
          <w:bCs/>
          <w:color w:val="FF0000"/>
          <w:sz w:val="28"/>
          <w:szCs w:val="28"/>
        </w:rPr>
        <w:t xml:space="preserve"> </w:t>
      </w:r>
      <w:r w:rsidRPr="009F2340">
        <w:rPr>
          <w:rFonts w:ascii="MingLiU_HKSCS-ExtB" w:eastAsia="MingLiU_HKSCS-ExtB" w:hAnsi="MingLiU_HKSCS-ExtB" w:cs="Times New Roman"/>
          <w:b/>
          <w:bCs/>
          <w:sz w:val="28"/>
          <w:szCs w:val="28"/>
        </w:rPr>
        <w:t>17</w:t>
      </w:r>
      <w:r w:rsidRPr="009F2340">
        <w:rPr>
          <w:rFonts w:ascii="MingLiU_HKSCS-ExtB" w:eastAsia="MingLiU_HKSCS-ExtB" w:hAnsi="MingLiU_HKSCS-ExtB" w:cs="Times New Roman"/>
          <w:b/>
          <w:bCs/>
          <w:color w:val="FF0000"/>
          <w:sz w:val="28"/>
          <w:szCs w:val="28"/>
        </w:rPr>
        <w:t xml:space="preserve"> </w:t>
      </w:r>
      <w:r w:rsidRPr="009F2340">
        <w:rPr>
          <w:rFonts w:ascii="MingLiU_HKSCS-ExtB" w:eastAsia="MingLiU_HKSCS-ExtB" w:hAnsi="MingLiU_HKSCS-ExtB" w:cs="Times New Roman"/>
          <w:b/>
          <w:bCs/>
          <w:sz w:val="28"/>
          <w:szCs w:val="28"/>
        </w:rPr>
        <w:t>de janeiro de 2020.</w:t>
      </w:r>
    </w:p>
    <w:p w:rsidR="009F2340" w:rsidRPr="009F2340" w:rsidRDefault="009F2340" w:rsidP="009F2340">
      <w:pPr>
        <w:pStyle w:val="SemEspaamento"/>
        <w:rPr>
          <w:rFonts w:ascii="MingLiU_HKSCS-ExtB" w:eastAsia="MingLiU_HKSCS-ExtB" w:hAnsi="MingLiU_HKSCS-ExtB" w:cs="Times New Roman"/>
          <w:bCs/>
          <w:sz w:val="20"/>
          <w:szCs w:val="20"/>
        </w:rPr>
      </w:pPr>
    </w:p>
    <w:p w:rsidR="009F2340" w:rsidRPr="009F2340" w:rsidRDefault="009F2340" w:rsidP="009F2340">
      <w:pPr>
        <w:ind w:left="1418"/>
        <w:jc w:val="both"/>
        <w:rPr>
          <w:rFonts w:ascii="MingLiU_HKSCS-ExtB" w:eastAsia="MingLiU_HKSCS-ExtB" w:hAnsi="MingLiU_HKSCS-ExtB" w:cs="Times New Roman"/>
          <w:b/>
          <w:bCs/>
          <w:i/>
          <w:sz w:val="20"/>
          <w:szCs w:val="20"/>
        </w:rPr>
      </w:pPr>
      <w:r w:rsidRPr="009F2340">
        <w:rPr>
          <w:rFonts w:ascii="MingLiU_HKSCS-ExtB" w:eastAsia="MingLiU_HKSCS-ExtB" w:hAnsi="MingLiU_HKSCS-ExtB" w:cs="Times New Roman"/>
          <w:b/>
          <w:bCs/>
          <w:i/>
          <w:sz w:val="20"/>
          <w:szCs w:val="20"/>
        </w:rPr>
        <w:t>Concede revisão geral anual nos vencimentos dos servidores ativos, dos empregados públicos, e nos proventos dos servidores inativos, extensivo aos cargos em comissão, funções gratificadas e ao quadro em extinção da Câmara de Vereadores e dá outras providências.</w:t>
      </w: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</w:p>
    <w:p w:rsidR="009F2340" w:rsidRPr="009F2340" w:rsidRDefault="009F2340" w:rsidP="009F2340">
      <w:pPr>
        <w:spacing w:after="0" w:line="240" w:lineRule="auto"/>
        <w:jc w:val="both"/>
        <w:rPr>
          <w:rFonts w:ascii="MingLiU_HKSCS-ExtB" w:eastAsia="MingLiU_HKSCS-ExtB" w:hAnsi="MingLiU_HKSCS-ExtB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9F2340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ILIANDRO CESAR WELTER</w:t>
      </w:r>
      <w:r w:rsidRPr="009F234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9F2340">
        <w:rPr>
          <w:rFonts w:ascii="MingLiU_HKSCS-ExtB" w:eastAsia="MingLiU_HKSCS-ExtB" w:hAnsi="MingLiU_HKSCS-ExtB" w:cs="Times New Roman"/>
          <w:sz w:val="20"/>
          <w:szCs w:val="20"/>
          <w:lang w:eastAsia="pt-BR"/>
        </w:rPr>
        <w:t xml:space="preserve">Prefeito Municipal de Campo Novo, no uso das atribuições legais que lhes são conferidas, </w:t>
      </w:r>
      <w:r w:rsidRPr="009F2340">
        <w:rPr>
          <w:rFonts w:ascii="MingLiU_HKSCS-ExtB" w:eastAsia="MingLiU_HKSCS-ExtB" w:hAnsi="MingLiU_HKSCS-ExtB" w:cs="Times New Roman"/>
          <w:b/>
          <w:sz w:val="20"/>
          <w:szCs w:val="20"/>
          <w:lang w:eastAsia="pt-BR"/>
        </w:rPr>
        <w:t>FAÇO SABER,</w:t>
      </w:r>
      <w:r w:rsidRPr="009F2340">
        <w:rPr>
          <w:rFonts w:ascii="MingLiU_HKSCS-ExtB" w:eastAsia="MingLiU_HKSCS-ExtB" w:hAnsi="MingLiU_HKSCS-ExtB" w:cs="Times New Roman"/>
          <w:sz w:val="20"/>
          <w:szCs w:val="20"/>
          <w:lang w:eastAsia="pt-BR"/>
        </w:rPr>
        <w:t xml:space="preserve"> que a Câmara Municipal de Vereadores </w:t>
      </w:r>
      <w:r w:rsidRPr="009F2340">
        <w:rPr>
          <w:rFonts w:ascii="MingLiU_HKSCS-ExtB" w:eastAsia="MingLiU_HKSCS-ExtB" w:hAnsi="MingLiU_HKSCS-ExtB" w:cs="Times New Roman"/>
          <w:b/>
          <w:sz w:val="20"/>
          <w:szCs w:val="20"/>
          <w:lang w:eastAsia="pt-BR"/>
        </w:rPr>
        <w:t>apresentou, aprovou e que eu SANCIONO e PROMULGO a seguinte LEI:</w:t>
      </w:r>
    </w:p>
    <w:p w:rsidR="009F2340" w:rsidRP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</w:p>
    <w:p w:rsidR="009F2340" w:rsidRP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/>
          <w:bCs/>
          <w:sz w:val="20"/>
          <w:szCs w:val="20"/>
        </w:rPr>
        <w:t>Art. 1º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 xml:space="preserve"> Na forma do que dispõe o inciso X do art. 37 da Carta Magna, é concedida </w:t>
      </w:r>
      <w:r w:rsidRPr="009F2340">
        <w:rPr>
          <w:rFonts w:ascii="MS Gothic" w:eastAsia="MS Gothic" w:hAnsi="MS Gothic" w:cs="MS Gothic" w:hint="eastAsia"/>
          <w:bCs/>
          <w:sz w:val="20"/>
          <w:szCs w:val="20"/>
        </w:rPr>
        <w:t>“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>Revis</w:t>
      </w:r>
      <w:r w:rsidRPr="009F2340">
        <w:rPr>
          <w:rFonts w:ascii="MingLiU_HKSCS-ExtB" w:eastAsia="MingLiU_HKSCS-ExtB" w:hAnsi="MingLiU_HKSCS-ExtB" w:cs="MingLiU_HKSCS-ExtB" w:hint="eastAsia"/>
          <w:bCs/>
          <w:sz w:val="20"/>
          <w:szCs w:val="20"/>
        </w:rPr>
        <w:t>ã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>o Geral</w:t>
      </w:r>
      <w:r w:rsidRPr="009F2340">
        <w:rPr>
          <w:rFonts w:ascii="MS Gothic" w:eastAsia="MS Gothic" w:hAnsi="MS Gothic" w:cs="MS Gothic" w:hint="eastAsia"/>
          <w:bCs/>
          <w:sz w:val="20"/>
          <w:szCs w:val="20"/>
        </w:rPr>
        <w:t>”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 xml:space="preserve">, de 5,0% (cinco virgula zero por cento) nos vencimentos </w:t>
      </w:r>
      <w:r w:rsidRPr="009F2340">
        <w:rPr>
          <w:rFonts w:ascii="MingLiU_HKSCS-ExtB" w:eastAsia="MingLiU_HKSCS-ExtB" w:hAnsi="MingLiU_HKSCS-ExtB" w:cs="Times New Roman"/>
          <w:bCs/>
          <w:i/>
          <w:sz w:val="20"/>
          <w:szCs w:val="20"/>
        </w:rPr>
        <w:t>dos servidores ativos, dos empregados públicos, e nos proventos dos servidores inativos, extensivo aos cargos em comissão, funções gratificadas e ao quadro em extinção da Câmara de Vereadores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>, a partir de 1º de janeiro de 2020.</w:t>
      </w:r>
    </w:p>
    <w:p w:rsidR="009F2340" w:rsidRP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/>
          <w:bCs/>
          <w:sz w:val="20"/>
          <w:szCs w:val="20"/>
        </w:rPr>
        <w:t>Art. 2º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 xml:space="preserve"> Com a revisão geral ora autorizada, fica alterado o padrão referencial previsto no caput do artigo 26 da Lei Municipal N°. 2308/19, que dispõe sobre o Plano de Classificação de Cargos e Funções do Poder Legislativo:</w:t>
      </w:r>
    </w:p>
    <w:p w:rsidR="009F2340" w:rsidRPr="009F2340" w:rsidRDefault="009F2340" w:rsidP="009F2340">
      <w:pPr>
        <w:spacing w:after="0" w:line="240" w:lineRule="auto"/>
        <w:jc w:val="both"/>
        <w:rPr>
          <w:rFonts w:ascii="MingLiU_HKSCS-ExtB" w:eastAsia="MingLiU_HKSCS-ExtB" w:hAnsi="MingLiU_HKSCS-ExtB" w:cs="Times New Roman"/>
          <w:bCs/>
          <w:i/>
          <w:iCs/>
          <w:sz w:val="20"/>
          <w:szCs w:val="20"/>
        </w:rPr>
      </w:pPr>
      <w:r>
        <w:rPr>
          <w:rFonts w:ascii="MingLiU_HKSCS-ExtB" w:eastAsia="MingLiU_HKSCS-ExtB" w:hAnsi="MingLiU_HKSCS-ExtB" w:cs="Times New Roman"/>
          <w:bCs/>
          <w:i/>
          <w:i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i/>
          <w:iCs/>
          <w:sz w:val="20"/>
          <w:szCs w:val="20"/>
        </w:rPr>
        <w:tab/>
      </w:r>
      <w:r w:rsidRPr="009F2340">
        <w:rPr>
          <w:rFonts w:ascii="MS Gothic" w:eastAsia="MS Gothic" w:hAnsi="MS Gothic" w:cs="MS Gothic" w:hint="eastAsia"/>
          <w:b/>
          <w:bCs/>
          <w:i/>
          <w:iCs/>
          <w:sz w:val="20"/>
          <w:szCs w:val="20"/>
        </w:rPr>
        <w:t>“</w:t>
      </w:r>
      <w:r w:rsidRPr="009F2340">
        <w:rPr>
          <w:rFonts w:ascii="MingLiU_HKSCS-ExtB" w:eastAsia="MingLiU_HKSCS-ExtB" w:hAnsi="MingLiU_HKSCS-ExtB" w:cs="Times New Roman"/>
          <w:b/>
          <w:bCs/>
          <w:i/>
          <w:iCs/>
          <w:sz w:val="20"/>
          <w:szCs w:val="20"/>
        </w:rPr>
        <w:t>Art. 26</w:t>
      </w:r>
      <w:r w:rsidRPr="009F2340">
        <w:rPr>
          <w:rFonts w:ascii="MingLiU_HKSCS-ExtB" w:eastAsia="MingLiU_HKSCS-ExtB" w:hAnsi="MingLiU_HKSCS-ExtB" w:cs="Times New Roman"/>
          <w:bCs/>
          <w:i/>
          <w:iCs/>
          <w:sz w:val="20"/>
          <w:szCs w:val="20"/>
        </w:rPr>
        <w:t xml:space="preserve"> O valor do padr</w:t>
      </w:r>
      <w:r w:rsidRPr="009F2340">
        <w:rPr>
          <w:rFonts w:ascii="MingLiU_HKSCS-ExtB" w:eastAsia="MingLiU_HKSCS-ExtB" w:hAnsi="MingLiU_HKSCS-ExtB" w:cs="MingLiU_HKSCS-ExtB" w:hint="eastAsia"/>
          <w:bCs/>
          <w:i/>
          <w:iCs/>
          <w:sz w:val="20"/>
          <w:szCs w:val="20"/>
        </w:rPr>
        <w:t>ã</w:t>
      </w:r>
      <w:r w:rsidRPr="009F2340">
        <w:rPr>
          <w:rFonts w:ascii="MingLiU_HKSCS-ExtB" w:eastAsia="MingLiU_HKSCS-ExtB" w:hAnsi="MingLiU_HKSCS-ExtB" w:cs="Times New Roman"/>
          <w:bCs/>
          <w:i/>
          <w:iCs/>
          <w:sz w:val="20"/>
          <w:szCs w:val="20"/>
        </w:rPr>
        <w:t>o de refer</w:t>
      </w:r>
      <w:r w:rsidRPr="009F2340">
        <w:rPr>
          <w:rFonts w:ascii="MingLiU_HKSCS-ExtB" w:eastAsia="MingLiU_HKSCS-ExtB" w:hAnsi="MingLiU_HKSCS-ExtB" w:cs="MingLiU_HKSCS-ExtB" w:hint="eastAsia"/>
          <w:bCs/>
          <w:i/>
          <w:iCs/>
          <w:sz w:val="20"/>
          <w:szCs w:val="20"/>
        </w:rPr>
        <w:t>ê</w:t>
      </w:r>
      <w:r w:rsidRPr="009F2340">
        <w:rPr>
          <w:rFonts w:ascii="MingLiU_HKSCS-ExtB" w:eastAsia="MingLiU_HKSCS-ExtB" w:hAnsi="MingLiU_HKSCS-ExtB" w:cs="Times New Roman"/>
          <w:bCs/>
          <w:i/>
          <w:iCs/>
          <w:sz w:val="20"/>
          <w:szCs w:val="20"/>
        </w:rPr>
        <w:t xml:space="preserve">ncia </w:t>
      </w:r>
      <w:r w:rsidRPr="009F2340">
        <w:rPr>
          <w:rFonts w:ascii="MingLiU_HKSCS-ExtB" w:eastAsia="MingLiU_HKSCS-ExtB" w:hAnsi="MingLiU_HKSCS-ExtB" w:cs="MingLiU_HKSCS-ExtB" w:hint="eastAsia"/>
          <w:bCs/>
          <w:i/>
          <w:iCs/>
          <w:sz w:val="20"/>
          <w:szCs w:val="20"/>
        </w:rPr>
        <w:t>é</w:t>
      </w:r>
      <w:r w:rsidRPr="009F2340">
        <w:rPr>
          <w:rFonts w:ascii="MingLiU_HKSCS-ExtB" w:eastAsia="MingLiU_HKSCS-ExtB" w:hAnsi="MingLiU_HKSCS-ExtB" w:cs="Times New Roman"/>
          <w:bCs/>
          <w:i/>
          <w:iCs/>
          <w:sz w:val="20"/>
          <w:szCs w:val="20"/>
        </w:rPr>
        <w:t xml:space="preserve"> fixado em </w:t>
      </w:r>
      <w:r w:rsidRPr="009F2340">
        <w:rPr>
          <w:rFonts w:ascii="MingLiU_HKSCS-ExtB" w:eastAsia="MingLiU_HKSCS-ExtB" w:hAnsi="MingLiU_HKSCS-ExtB" w:cs="Times New Roman"/>
          <w:b/>
          <w:i/>
          <w:iCs/>
          <w:sz w:val="20"/>
          <w:szCs w:val="20"/>
        </w:rPr>
        <w:t>R$ 413,09 (qua</w:t>
      </w:r>
      <w:r>
        <w:rPr>
          <w:rFonts w:ascii="MingLiU_HKSCS-ExtB" w:eastAsia="MingLiU_HKSCS-ExtB" w:hAnsi="MingLiU_HKSCS-ExtB" w:cs="Times New Roman"/>
          <w:b/>
          <w:i/>
          <w:iCs/>
          <w:sz w:val="20"/>
          <w:szCs w:val="20"/>
        </w:rPr>
        <w:t xml:space="preserve">trocentos e treze reais e nove </w:t>
      </w:r>
      <w:r w:rsidRPr="009F2340">
        <w:rPr>
          <w:rFonts w:ascii="MingLiU_HKSCS-ExtB" w:eastAsia="MingLiU_HKSCS-ExtB" w:hAnsi="MingLiU_HKSCS-ExtB" w:cs="Times New Roman"/>
          <w:b/>
          <w:i/>
          <w:iCs/>
          <w:sz w:val="20"/>
          <w:szCs w:val="20"/>
        </w:rPr>
        <w:t>centavos)</w:t>
      </w:r>
      <w:r w:rsidRPr="009F2340">
        <w:rPr>
          <w:rFonts w:ascii="MingLiU_HKSCS-ExtB" w:eastAsia="MingLiU_HKSCS-ExtB" w:hAnsi="MingLiU_HKSCS-ExtB" w:cs="Times New Roman"/>
          <w:bCs/>
          <w:i/>
          <w:iCs/>
          <w:sz w:val="20"/>
          <w:szCs w:val="20"/>
        </w:rPr>
        <w:t>.</w:t>
      </w:r>
      <w:r w:rsidRPr="009F2340">
        <w:rPr>
          <w:rFonts w:ascii="MS Gothic" w:eastAsia="MS Gothic" w:hAnsi="MS Gothic" w:cs="MS Gothic" w:hint="eastAsia"/>
          <w:bCs/>
          <w:i/>
          <w:iCs/>
          <w:sz w:val="20"/>
          <w:szCs w:val="20"/>
        </w:rPr>
        <w:t>”</w:t>
      </w:r>
    </w:p>
    <w:p w:rsidR="009F2340" w:rsidRP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  <w:r w:rsidRPr="009F2340">
        <w:rPr>
          <w:rFonts w:ascii="MingLiU_HKSCS-ExtB" w:eastAsia="MingLiU_HKSCS-ExtB" w:hAnsi="MingLiU_HKSCS-ExtB" w:cs="Times New Roman"/>
          <w:b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/>
          <w:bCs/>
          <w:sz w:val="20"/>
          <w:szCs w:val="20"/>
        </w:rPr>
        <w:tab/>
        <w:t>Art. 3º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 xml:space="preserve"> Fica assegurado vencimento básico não inferior </w:t>
      </w:r>
      <w:proofErr w:type="gramStart"/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>à</w:t>
      </w:r>
      <w:proofErr w:type="gramEnd"/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 xml:space="preserve"> R$1.039,00 (mil e trinta e nove reais) no exercício de 2020 aos servidores ativos e inativos, empregados públicos, a ser adotado para todos os servidores e empregados públicos e cargos em comissão</w:t>
      </w:r>
      <w:r w:rsidRPr="009F2340">
        <w:rPr>
          <w:rFonts w:ascii="MingLiU_HKSCS-ExtB" w:eastAsia="MingLiU_HKSCS-ExtB" w:hAnsi="MingLiU_HKSCS-ExtB" w:cs="Times New Roman"/>
          <w:bCs/>
          <w:i/>
          <w:sz w:val="20"/>
          <w:szCs w:val="20"/>
        </w:rPr>
        <w:t xml:space="preserve">, 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>cujo coeficiente de vencimento multiplicado pelo PR (Padrão de Referência) vigente resulte em valor inferior a aquele valor.</w:t>
      </w:r>
    </w:p>
    <w:p w:rsidR="009F2340" w:rsidRP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/>
          <w:bCs/>
          <w:sz w:val="20"/>
          <w:szCs w:val="20"/>
        </w:rPr>
        <w:t>Art. 4º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 xml:space="preserve"> A revisão geral de que trata esta Lei está prevista no inciso I do parágrafo 1º do art. 2º, e no parágrafo único do art. 25 da Lei de Diretrizes Orçamentárias </w:t>
      </w:r>
      <w:r w:rsidRPr="009F2340">
        <w:rPr>
          <w:rFonts w:ascii="MS Gothic" w:eastAsia="MS Gothic" w:hAnsi="MS Gothic" w:cs="MS Gothic" w:hint="eastAsia"/>
          <w:bCs/>
          <w:sz w:val="20"/>
          <w:szCs w:val="20"/>
        </w:rPr>
        <w:t>–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 xml:space="preserve"> LDO (Lei Municipal n</w:t>
      </w:r>
      <w:r w:rsidRPr="009F2340">
        <w:rPr>
          <w:rFonts w:ascii="MingLiU_HKSCS-ExtB" w:eastAsia="MingLiU_HKSCS-ExtB" w:hAnsi="MingLiU_HKSCS-ExtB" w:cs="MingLiU_HKSCS-ExtB" w:hint="eastAsia"/>
          <w:bCs/>
          <w:sz w:val="20"/>
          <w:szCs w:val="20"/>
        </w:rPr>
        <w:t>º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>. 2319/2019).</w:t>
      </w:r>
    </w:p>
    <w:p w:rsidR="009F2340" w:rsidRP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  <w:r w:rsidRPr="009F2340">
        <w:rPr>
          <w:rFonts w:ascii="MingLiU_HKSCS-ExtB" w:eastAsia="MingLiU_HKSCS-ExtB" w:hAnsi="MingLiU_HKSCS-ExtB" w:cs="Times New Roman"/>
          <w:b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/>
          <w:bCs/>
          <w:sz w:val="20"/>
          <w:szCs w:val="20"/>
        </w:rPr>
        <w:tab/>
        <w:t>Art. 5º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 xml:space="preserve"> As despesas decorrentes desta Lei correrão por conta das dotações orçamentárias próprias.</w:t>
      </w:r>
    </w:p>
    <w:p w:rsidR="009F2340" w:rsidRP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/>
          <w:bCs/>
          <w:sz w:val="20"/>
          <w:szCs w:val="20"/>
        </w:rPr>
        <w:t>Art. 6º</w:t>
      </w:r>
      <w:r w:rsidRPr="009F2340">
        <w:rPr>
          <w:rFonts w:ascii="MingLiU_HKSCS-ExtB" w:eastAsia="MingLiU_HKSCS-ExtB" w:hAnsi="MingLiU_HKSCS-ExtB" w:cs="Times New Roman"/>
          <w:bCs/>
          <w:sz w:val="20"/>
          <w:szCs w:val="20"/>
        </w:rPr>
        <w:t xml:space="preserve"> Revogadas as disposições em contrário, esta Lei entra em vigor na data de sua publicação.</w:t>
      </w: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 w:rsidRPr="009F2340">
        <w:rPr>
          <w:rFonts w:ascii="MingLiU_HKSCS-ExtB" w:eastAsia="MingLiU_HKSCS-ExtB" w:hAnsi="MingLiU_HKSCS-ExtB" w:cs="Times New Roman"/>
          <w:b/>
          <w:bCs/>
          <w:sz w:val="20"/>
          <w:szCs w:val="20"/>
        </w:rPr>
        <w:t>GABINETE DO PREFEITO DE CAMPO NOVO/RS</w:t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>, em 17 de janeiro de 2020.</w:t>
      </w: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  <w:t>ILIANDRO CESAR WELTER</w:t>
      </w: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</w:r>
      <w:r>
        <w:rPr>
          <w:rFonts w:ascii="MingLiU_HKSCS-ExtB" w:eastAsia="MingLiU_HKSCS-ExtB" w:hAnsi="MingLiU_HKSCS-ExtB" w:cs="Times New Roman"/>
          <w:bCs/>
          <w:sz w:val="20"/>
          <w:szCs w:val="20"/>
        </w:rPr>
        <w:tab/>
        <w:t>Prefeito</w:t>
      </w: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</w:p>
    <w:p w:rsidR="00E22386" w:rsidRPr="00786CFB" w:rsidRDefault="00E22386" w:rsidP="00E22386">
      <w:pPr>
        <w:pStyle w:val="SemEspaamento"/>
        <w:rPr>
          <w:rFonts w:ascii="Informal Roman" w:eastAsia="MingLiU_HKSCS-ExtB" w:hAnsi="Informal Roman"/>
          <w:b/>
          <w:color w:val="5B9BD5" w:themeColor="accent1"/>
          <w:sz w:val="28"/>
          <w:szCs w:val="28"/>
        </w:rPr>
      </w:pPr>
      <w:r w:rsidRPr="00786CFB">
        <w:rPr>
          <w:rFonts w:ascii="Informal Roman" w:eastAsia="MingLiU_HKSCS-ExtB" w:hAnsi="Informal Roman"/>
          <w:b/>
          <w:color w:val="5B9BD5" w:themeColor="accent1"/>
          <w:sz w:val="28"/>
          <w:szCs w:val="28"/>
        </w:rPr>
        <w:t>Registre-se e Publique-se</w:t>
      </w:r>
    </w:p>
    <w:p w:rsidR="00E22386" w:rsidRPr="00DC5CDC" w:rsidRDefault="00E22386" w:rsidP="00E22386">
      <w:pPr>
        <w:pStyle w:val="SemEspaamento"/>
        <w:rPr>
          <w:rFonts w:ascii="Informal Roman" w:eastAsia="MingLiU_HKSCS-ExtB" w:hAnsi="Informal Roman"/>
          <w:b/>
          <w:color w:val="5B9BD5" w:themeColor="accent1"/>
          <w:sz w:val="24"/>
          <w:szCs w:val="24"/>
        </w:rPr>
      </w:pPr>
    </w:p>
    <w:p w:rsidR="00E22386" w:rsidRPr="00DC5CDC" w:rsidRDefault="00E22386" w:rsidP="00E22386">
      <w:pPr>
        <w:pStyle w:val="SemEspaamento"/>
        <w:rPr>
          <w:rFonts w:ascii="Informal Roman" w:eastAsia="MingLiU_HKSCS-ExtB" w:hAnsi="Informal Roman"/>
          <w:b/>
          <w:color w:val="5B9BD5" w:themeColor="accent1"/>
          <w:sz w:val="24"/>
          <w:szCs w:val="24"/>
        </w:rPr>
      </w:pPr>
      <w:r w:rsidRPr="00DC5CDC">
        <w:rPr>
          <w:rFonts w:ascii="Informal Roman" w:eastAsia="MingLiU_HKSCS-ExtB" w:hAnsi="Informal Roman"/>
          <w:b/>
          <w:color w:val="5B9BD5" w:themeColor="accent1"/>
          <w:sz w:val="24"/>
          <w:szCs w:val="24"/>
        </w:rPr>
        <w:t>PAULO RENATO IORCK</w:t>
      </w:r>
    </w:p>
    <w:p w:rsidR="00E22386" w:rsidRPr="00DC5CDC" w:rsidRDefault="00E22386" w:rsidP="00E22386">
      <w:pPr>
        <w:pStyle w:val="SemEspaamento"/>
        <w:jc w:val="both"/>
        <w:rPr>
          <w:rFonts w:ascii="Agency FB" w:eastAsia="MingLiU_HKSCS-ExtB" w:hAnsi="Agency FB"/>
          <w:color w:val="5B9BD5" w:themeColor="accent1"/>
          <w:sz w:val="24"/>
          <w:szCs w:val="24"/>
        </w:rPr>
      </w:pPr>
      <w:r w:rsidRPr="00F826EF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B3143" wp14:editId="13DDD0E0">
                <wp:simplePos x="0" y="0"/>
                <wp:positionH relativeFrom="margin">
                  <wp:posOffset>3225165</wp:posOffset>
                </wp:positionH>
                <wp:positionV relativeFrom="paragraph">
                  <wp:posOffset>-92076</wp:posOffset>
                </wp:positionV>
                <wp:extent cx="2852420" cy="1000125"/>
                <wp:effectExtent l="19050" t="19050" r="2413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C8" w:rsidRPr="009653BF" w:rsidRDefault="007329C8" w:rsidP="007329C8">
                            <w:pPr>
                              <w:pStyle w:val="SemEspaamen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>Certifico para os devid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os fins que a Lei Municipal nº </w:t>
                            </w:r>
                            <w:r w:rsidR="00E223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2324 de 17/01/2020 </w:t>
                            </w: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>foi publicada no mural da</w:t>
                            </w:r>
                            <w:r w:rsidRPr="00262A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>Pref</w:t>
                            </w:r>
                            <w:r w:rsidR="00E223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eitura Municipal no período de 17/01/2020 </w:t>
                            </w: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E223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17/02/2020.</w:t>
                            </w:r>
                          </w:p>
                          <w:p w:rsidR="007329C8" w:rsidRPr="009653BF" w:rsidRDefault="007329C8" w:rsidP="007329C8">
                            <w:pPr>
                              <w:pStyle w:val="SemEspaamen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________________________</w:t>
                            </w:r>
                          </w:p>
                          <w:p w:rsidR="007329C8" w:rsidRPr="00F826EF" w:rsidRDefault="007329C8" w:rsidP="007329C8">
                            <w:pPr>
                              <w:pStyle w:val="SemEspaamento"/>
                              <w:jc w:val="both"/>
                            </w:pP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Secretaria de Administração</w:t>
                            </w:r>
                          </w:p>
                          <w:p w:rsidR="007329C8" w:rsidRPr="009653BF" w:rsidRDefault="007329C8" w:rsidP="007329C8">
                            <w:pPr>
                              <w:pStyle w:val="SemEspaamen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29C8" w:rsidRDefault="007329C8" w:rsidP="007329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B314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3.95pt;margin-top:-7.25pt;width:224.6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" strokeweight="2.25pt">
                <v:textbox>
                  <w:txbxContent>
                    <w:p w:rsidR="007329C8" w:rsidRPr="009653BF" w:rsidRDefault="007329C8" w:rsidP="007329C8">
                      <w:pPr>
                        <w:pStyle w:val="SemEspaamen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653BF">
                        <w:rPr>
                          <w:b/>
                          <w:sz w:val="18"/>
                          <w:szCs w:val="18"/>
                        </w:rPr>
                        <w:t>Certifico para os devid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os fins que a Lei Municipal nº </w:t>
                      </w:r>
                      <w:r w:rsidR="00E22386">
                        <w:rPr>
                          <w:b/>
                          <w:sz w:val="18"/>
                          <w:szCs w:val="18"/>
                        </w:rPr>
                        <w:t xml:space="preserve">2324 de 17/01/2020 </w:t>
                      </w:r>
                      <w:r w:rsidRPr="009653BF">
                        <w:rPr>
                          <w:b/>
                          <w:sz w:val="18"/>
                          <w:szCs w:val="18"/>
                        </w:rPr>
                        <w:t>foi publicada no mural da</w:t>
                      </w:r>
                      <w:r w:rsidRPr="00262A7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653BF">
                        <w:rPr>
                          <w:b/>
                          <w:sz w:val="18"/>
                          <w:szCs w:val="18"/>
                        </w:rPr>
                        <w:t>Pref</w:t>
                      </w:r>
                      <w:r w:rsidR="00E22386">
                        <w:rPr>
                          <w:b/>
                          <w:sz w:val="18"/>
                          <w:szCs w:val="18"/>
                        </w:rPr>
                        <w:t xml:space="preserve">eitura Municipal no período de 17/01/2020 </w:t>
                      </w:r>
                      <w:r w:rsidRPr="009653BF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E22386">
                        <w:rPr>
                          <w:b/>
                          <w:sz w:val="18"/>
                          <w:szCs w:val="18"/>
                        </w:rPr>
                        <w:t xml:space="preserve"> 17/02/2020.</w:t>
                      </w:r>
                    </w:p>
                    <w:p w:rsidR="007329C8" w:rsidRPr="009653BF" w:rsidRDefault="007329C8" w:rsidP="007329C8">
                      <w:pPr>
                        <w:pStyle w:val="SemEspaamen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653BF">
                        <w:rPr>
                          <w:b/>
                          <w:sz w:val="18"/>
                          <w:szCs w:val="18"/>
                        </w:rPr>
                        <w:t xml:space="preserve">                      ________________________</w:t>
                      </w:r>
                    </w:p>
                    <w:p w:rsidR="007329C8" w:rsidRPr="00F826EF" w:rsidRDefault="007329C8" w:rsidP="007329C8">
                      <w:pPr>
                        <w:pStyle w:val="SemEspaamento"/>
                        <w:jc w:val="both"/>
                      </w:pPr>
                      <w:r w:rsidRPr="009653BF">
                        <w:rPr>
                          <w:b/>
                          <w:sz w:val="18"/>
                          <w:szCs w:val="18"/>
                        </w:rPr>
                        <w:t xml:space="preserve">                        Secretaria de Administração</w:t>
                      </w:r>
                    </w:p>
                    <w:p w:rsidR="007329C8" w:rsidRPr="009653BF" w:rsidRDefault="007329C8" w:rsidP="007329C8">
                      <w:pPr>
                        <w:pStyle w:val="SemEspaamen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329C8" w:rsidRDefault="007329C8" w:rsidP="007329C8"/>
                  </w:txbxContent>
                </v:textbox>
                <w10:wrap type="square" anchorx="margin"/>
              </v:shape>
            </w:pict>
          </mc:Fallback>
        </mc:AlternateContent>
      </w:r>
      <w:r w:rsidRPr="00DC5CDC">
        <w:rPr>
          <w:rFonts w:ascii="Agency FB" w:eastAsia="MingLiU_HKSCS-ExtB" w:hAnsi="Agency FB"/>
          <w:color w:val="5B9BD5" w:themeColor="accent1"/>
          <w:sz w:val="24"/>
          <w:szCs w:val="24"/>
        </w:rPr>
        <w:t>Secretário de Administração</w:t>
      </w:r>
    </w:p>
    <w:p w:rsidR="00E22386" w:rsidRPr="009C1B3D" w:rsidRDefault="00E22386" w:rsidP="00E22386">
      <w:pPr>
        <w:pStyle w:val="SemEspaamento"/>
        <w:jc w:val="both"/>
        <w:rPr>
          <w:rFonts w:ascii="Agency FB" w:eastAsia="MingLiU_HKSCS-ExtB" w:hAnsi="Agency FB"/>
          <w:sz w:val="24"/>
          <w:szCs w:val="24"/>
        </w:rPr>
      </w:pPr>
      <w:r>
        <w:rPr>
          <w:rFonts w:ascii="Agency FB" w:eastAsia="MingLiU_HKSCS-ExtB" w:hAnsi="Agency FB"/>
          <w:color w:val="5B9BD5" w:themeColor="accent1"/>
        </w:rPr>
        <w:t>Prefeitura de Campo Novo/RS</w:t>
      </w: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</w:p>
    <w:p w:rsidR="009F2340" w:rsidRDefault="009F2340" w:rsidP="009F2340">
      <w:pPr>
        <w:pStyle w:val="SemEspaamento"/>
        <w:jc w:val="both"/>
        <w:rPr>
          <w:rFonts w:ascii="MingLiU_HKSCS-ExtB" w:eastAsia="MingLiU_HKSCS-ExtB" w:hAnsi="MingLiU_HKSCS-ExtB" w:cs="Times New Roman"/>
          <w:bCs/>
          <w:sz w:val="20"/>
          <w:szCs w:val="20"/>
        </w:rPr>
      </w:pPr>
    </w:p>
    <w:p w:rsidR="007329C8" w:rsidRPr="00E22386" w:rsidRDefault="007329C8" w:rsidP="00E22386">
      <w:bookmarkStart w:id="0" w:name="_GoBack"/>
      <w:bookmarkEnd w:id="0"/>
    </w:p>
    <w:sectPr w:rsidR="007329C8" w:rsidRPr="00E22386" w:rsidSect="009F2340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40"/>
    <w:rsid w:val="007329C8"/>
    <w:rsid w:val="009F2340"/>
    <w:rsid w:val="00B90C07"/>
    <w:rsid w:val="00E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A1CA"/>
  <w15:chartTrackingRefBased/>
  <w15:docId w15:val="{78E3CE9A-F69D-4288-903E-7BF72A99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4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234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Iorck</dc:creator>
  <cp:keywords/>
  <dc:description/>
  <cp:lastModifiedBy>Paulo Iorck</cp:lastModifiedBy>
  <cp:revision>1</cp:revision>
  <cp:lastPrinted>2020-01-17T14:07:00Z</cp:lastPrinted>
  <dcterms:created xsi:type="dcterms:W3CDTF">2020-01-17T13:38:00Z</dcterms:created>
  <dcterms:modified xsi:type="dcterms:W3CDTF">2020-01-17T14:12:00Z</dcterms:modified>
</cp:coreProperties>
</file>