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77" w:rsidRDefault="00947277" w:rsidP="00947277">
      <w:pPr>
        <w:tabs>
          <w:tab w:val="left" w:pos="851"/>
        </w:tabs>
        <w:jc w:val="center"/>
        <w:rPr>
          <w:rFonts w:ascii="Georgia" w:hAnsi="Georgia" w:cs="Arial"/>
          <w:b/>
          <w:sz w:val="28"/>
          <w:szCs w:val="28"/>
          <w:u w:val="single"/>
        </w:rPr>
      </w:pPr>
      <w:r>
        <w:rPr>
          <w:rFonts w:ascii="Georgia" w:hAnsi="Georgia" w:cs="Arial"/>
          <w:b/>
          <w:sz w:val="28"/>
          <w:szCs w:val="28"/>
          <w:u w:val="single"/>
        </w:rPr>
        <w:t xml:space="preserve">LEI MUNICIPAL Nº </w:t>
      </w:r>
      <w:r>
        <w:rPr>
          <w:rFonts w:ascii="Georgia" w:hAnsi="Georgia" w:cs="Arial"/>
          <w:b/>
          <w:sz w:val="28"/>
          <w:szCs w:val="28"/>
          <w:u w:val="single"/>
        </w:rPr>
        <w:t>2294, de 18 de setembro</w:t>
      </w:r>
      <w:r>
        <w:rPr>
          <w:rFonts w:ascii="Georgia" w:hAnsi="Georgia" w:cs="Arial"/>
          <w:b/>
          <w:sz w:val="28"/>
          <w:szCs w:val="28"/>
          <w:u w:val="single"/>
        </w:rPr>
        <w:t xml:space="preserve"> de 2018</w:t>
      </w:r>
    </w:p>
    <w:p w:rsidR="00947277" w:rsidRDefault="00947277" w:rsidP="00947277">
      <w:pPr>
        <w:tabs>
          <w:tab w:val="left" w:pos="851"/>
        </w:tabs>
        <w:rPr>
          <w:rFonts w:ascii="Georgia" w:hAnsi="Georgia" w:cs="Arial"/>
          <w:u w:val="single"/>
        </w:rPr>
      </w:pPr>
    </w:p>
    <w:p w:rsidR="00947277" w:rsidRDefault="00947277" w:rsidP="009472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jc w:val="both"/>
        <w:rPr>
          <w:rFonts w:ascii="Georgia" w:hAnsi="Georgia" w:cs="Arial"/>
          <w:b/>
          <w:i/>
          <w:u w:val="single"/>
        </w:rPr>
      </w:pPr>
      <w:r>
        <w:rPr>
          <w:rFonts w:ascii="Georgia" w:hAnsi="Georgia" w:cs="Arial"/>
          <w:b/>
          <w:i/>
          <w:u w:val="single"/>
        </w:rPr>
        <w:t xml:space="preserve">AUTORIZA O PODER EXECUTIVO MUNICIPAL ABRIR CRÉDITO ADICIONAL ESPECIAL E SUPLEMENTAR, E DÁ OUTRAS PROVIDÊNCIAS.  </w:t>
      </w:r>
    </w:p>
    <w:p w:rsidR="00947277" w:rsidRDefault="00947277" w:rsidP="009472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jc w:val="both"/>
        <w:rPr>
          <w:rFonts w:ascii="Georgia" w:hAnsi="Georgia" w:cs="Arial"/>
          <w:b/>
          <w:i/>
          <w:u w:val="single"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Tahoma"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  <w:t>Antonio sartori</w:t>
      </w:r>
      <w:r>
        <w:rPr>
          <w:rFonts w:ascii="Georgia" w:hAnsi="Georgia" w:cs="Arial"/>
        </w:rPr>
        <w:t xml:space="preserve">, Prefeito Municipal de Campo Novo, RS, no uso das atribuições legais que lhe são conferidas pela Lei Orgânica Municipal, </w:t>
      </w:r>
      <w:r>
        <w:rPr>
          <w:rFonts w:ascii="Georgia" w:hAnsi="Georgia" w:cs="Arial"/>
          <w:b/>
        </w:rPr>
        <w:t>FAÇO SABER</w:t>
      </w:r>
      <w:r>
        <w:rPr>
          <w:rFonts w:ascii="Georgia" w:hAnsi="Georgia" w:cs="Arial"/>
        </w:rPr>
        <w:t xml:space="preserve"> que a Câmara Municipal de Vereadores aprovou e que sanciono e promulgo a seguinte Lei. </w:t>
      </w: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  <w:t>Art. 1</w:t>
      </w:r>
      <w:r>
        <w:rPr>
          <w:rFonts w:ascii="Georgia" w:hAnsi="Georgia" w:cs="Arial"/>
          <w:bCs/>
        </w:rPr>
        <w:t>º</w:t>
      </w:r>
      <w:r>
        <w:rPr>
          <w:rFonts w:ascii="Georgia" w:hAnsi="Georgia" w:cs="Arial"/>
        </w:rPr>
        <w:t xml:space="preserve"> - Fica o Poder Executivo Municipal autorizado a abrir crédito adicional especial no orçamento vigente, no montante de R$ 125.436,08 (cento e vinte e cinco mil, quatrocentos e trinta e seis reais e oito centavos), com as seguintes classificações: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05 – SECRETARIA MUNICIPAL DE ASSISTENCIA SOCIAL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02 – Fundo Municipal de Assistência Social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2.115 - Proteção Social Básica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Elemento de Despesa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>3.3.90.30.00.00.00.00.1557 – Material de Consumo                                              R$ 23.000,00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3.3.90.39.00.00.00.00.1557 - Outros Serv. Terceiro – Pessoa Jurídica            R$ 10.000,00  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06 – SEC. MUN. DE EDUCAÇÃO, CULTURA, DESPORTO E LAZER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03 – MANUTENÇÃO DO ENSINO – RECURSOS FEDERAL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2.046 – Manutenção das Escolas – Ensino Fundamental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Elemento de Despesa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>455 - 3.3.90.30.00.00.00.00.1558 – Material de Consumo                                    R$ 23.000,00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3.3.90.39.00.00.00.00.1558 - Outros Serv. Terceiro – Pessoa Jurídica        R$ 15.000,00  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05 – Manut. do Ensino, Cultura, Desporto e Lazer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Projeto: 1.028 – Construção de Quadra Coberta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>Elemento de despesa: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4.4.90.51.00.00.00.00.0001 – Obras e Instalações                                               R$ 17.000,00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 – 08 – SECRETARIA MUNICIPAL DE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bookmarkStart w:id="0" w:name="_GoBack"/>
      <w:bookmarkEnd w:id="0"/>
      <w:r>
        <w:rPr>
          <w:rFonts w:ascii="Georgia" w:hAnsi="Georgia" w:cs="Arial"/>
          <w:b/>
        </w:rPr>
        <w:t>Unidade: 01 – Fundo Municipal da Saúde – ASPS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2.070 – Assistência Básica de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Despesa: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3.3.90.36.00.00.00.00.0040 – Outros Serv. de Terceiros – Pessoa Física        R$   1.000,00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02 – Fundo Municipal de Saúde – Recursos Federais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Projeto: 1.026 – Construção de Polo da Academia de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Despesa: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4.4.90.51.00.00.00.00.4929 – Obras e Instalações                                                 R$  3.100,00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2.098 – Prog. Nac. de Qualificação da Assistência Farmacêutica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3.1.90.11.00.00.00.00.4901 – Vencimentos e Vantagens Fixas                              R$  9.180,81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03 – Fundo Municipal de Saúde – Recursos Estadual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2.021 – Manutenção do Núcleo de Apoio a Atenção Básica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3.3.93.39.00.00.00.00.4011 – Outros Serviço</w:t>
      </w:r>
      <w:r>
        <w:rPr>
          <w:rFonts w:ascii="Georgia" w:hAnsi="Georgia" w:cs="Arial"/>
        </w:rPr>
        <w:t xml:space="preserve">s de Terceiros – PJ            </w:t>
      </w:r>
      <w:r>
        <w:rPr>
          <w:rFonts w:ascii="Georgia" w:hAnsi="Georgia" w:cs="Arial"/>
        </w:rPr>
        <w:t xml:space="preserve">R$  </w:t>
      </w:r>
      <w:r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24.155,27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Cs/>
          <w:i/>
          <w:u w:val="single"/>
        </w:rPr>
      </w:pPr>
      <w:r>
        <w:rPr>
          <w:rFonts w:ascii="Georgia" w:hAnsi="Georgia" w:cs="Arial"/>
          <w:bCs/>
        </w:rPr>
        <w:t xml:space="preserve">       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jc w:val="left"/>
        <w:rPr>
          <w:rFonts w:ascii="Georgia" w:hAnsi="Georgia" w:cs="Arial"/>
          <w:b/>
        </w:rPr>
      </w:pPr>
      <w:r>
        <w:rPr>
          <w:rFonts w:ascii="Georgia" w:hAnsi="Georgia" w:cs="Arial"/>
          <w:b/>
          <w:bCs/>
        </w:rPr>
        <w:t>Total dos Créditos Especiais                                                                  R$ 125.436,08</w:t>
      </w:r>
    </w:p>
    <w:p w:rsidR="00947277" w:rsidRDefault="00947277" w:rsidP="00947277">
      <w:pPr>
        <w:pStyle w:val="Recuodecorpodetexto"/>
        <w:tabs>
          <w:tab w:val="left" w:pos="851"/>
        </w:tabs>
        <w:ind w:firstLine="1440"/>
        <w:jc w:val="left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i/>
        </w:rPr>
      </w:pPr>
      <w:r>
        <w:rPr>
          <w:rFonts w:ascii="Georgia" w:hAnsi="Georgia" w:cs="Arial"/>
          <w:b/>
          <w:bCs/>
          <w:i/>
        </w:rPr>
        <w:tab/>
      </w:r>
      <w:r>
        <w:rPr>
          <w:rFonts w:ascii="Georgia" w:hAnsi="Georgia" w:cs="Arial"/>
          <w:b/>
          <w:bCs/>
          <w:i/>
        </w:rPr>
        <w:tab/>
        <w:t>Parágrafo único</w:t>
      </w:r>
      <w:r>
        <w:rPr>
          <w:rFonts w:ascii="Georgia" w:hAnsi="Georgia" w:cs="Arial"/>
          <w:i/>
        </w:rPr>
        <w:t xml:space="preserve"> – Para cobertura dos créditos adicionais especiais, ora autorizados, servirão de fonte os seguintes recursos: 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 xml:space="preserve">                       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I – Excesso de Arrecadação: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Recurso 4929 – Academia de Saúde                                                                     R$      1.850,00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Recurso 1557 - AFM – Apoio Financeiro aos Muni</w:t>
      </w:r>
      <w:r>
        <w:rPr>
          <w:rFonts w:ascii="Georgia" w:hAnsi="Georgia" w:cs="Arial"/>
        </w:rPr>
        <w:t xml:space="preserve">cípios – Bloco PSB          </w:t>
      </w:r>
      <w:r>
        <w:rPr>
          <w:rFonts w:ascii="Georgia" w:hAnsi="Georgia" w:cs="Arial"/>
        </w:rPr>
        <w:t>R$    33.000,00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II – Superávit Financeiro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Recurso 4901 - Qualificação da Gestão do SUS – Investimento                          R$      9.180,81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Recurso 4011 – Incent. Atenção Básica - PIES - NAAB – Oficinas Terapêuticas R$    24.155,27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 xml:space="preserve">III </w:t>
      </w:r>
      <w:r>
        <w:rPr>
          <w:rFonts w:ascii="Georgia" w:hAnsi="Georgia" w:cs="Arial"/>
        </w:rPr>
        <w:t xml:space="preserve">– </w:t>
      </w:r>
      <w:r>
        <w:rPr>
          <w:rFonts w:ascii="Georgia" w:hAnsi="Georgia" w:cs="Arial"/>
          <w:b/>
        </w:rPr>
        <w:t>Por Redução de Despesa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 xml:space="preserve">Órgão – 04 – SECRETARIA MUNICIPAL DA FAZENDA 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Gestão, Manutenção e Serviços da Secretaria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Operação Especial: 0.004 – Restituição de Saldo de Convênios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55 – 3.3.20.9.00.00.00.00.4929 – Indenizações e Restituições                            R$    1.250,00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06 – SEC. MUN. DE EDUCAÇÃO, CULTURA, DESPORTO E LAZER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03 – MANUTENÇÃO DO ENSINO – RECURSOS FEDERAL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Projeto: 1.020 – Aquisição de Equipamentos para o Ensino Fundamental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Elemento de Despesa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454 - 4.4.90.52.00.00.00.00.1558-Equipamentos e Material Permanente    </w:t>
      </w:r>
      <w:r>
        <w:rPr>
          <w:rFonts w:ascii="Georgia" w:hAnsi="Georgia" w:cs="Arial"/>
        </w:rPr>
        <w:t xml:space="preserve">    </w:t>
      </w:r>
      <w:r>
        <w:rPr>
          <w:rFonts w:ascii="Georgia" w:hAnsi="Georgia" w:cs="Arial"/>
        </w:rPr>
        <w:t>R$ 38.000,00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05 – Manut. do Ensino, Cultura, Desporto e Lazer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2.059 – Manutenção das Atividades do Ginásio e Estádio Municipal</w:t>
      </w:r>
    </w:p>
    <w:p w:rsidR="00947277" w:rsidRDefault="00947277" w:rsidP="00947277">
      <w:pPr>
        <w:jc w:val="both"/>
        <w:rPr>
          <w:rFonts w:ascii="Georgia" w:hAnsi="Georgia" w:cs="Arial"/>
        </w:rPr>
      </w:pPr>
      <w:r>
        <w:rPr>
          <w:rFonts w:ascii="Georgia" w:hAnsi="Georgia" w:cs="Arial"/>
        </w:rPr>
        <w:t>Elemento de despesa: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248 - 3.3.90.30.00.00.00.00.0001 – Material de Consumo                                 R$   10.000,00</w:t>
      </w: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2.060 – Promoção do Desporto Comunitário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255 - 3.3.90.39.00.00.00.00.0001 – Outros Servi</w:t>
      </w:r>
      <w:r>
        <w:rPr>
          <w:rFonts w:ascii="Georgia" w:hAnsi="Georgia" w:cs="Arial"/>
        </w:rPr>
        <w:t xml:space="preserve">ços de Terceiros – PJ          </w:t>
      </w:r>
      <w:r>
        <w:rPr>
          <w:rFonts w:ascii="Georgia" w:hAnsi="Georgia" w:cs="Arial"/>
        </w:rPr>
        <w:t>R$    7.000,00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jc w:val="both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 – 08 – SECRETARIA MUNICIPAL DE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Fundo Municipal da Saúde – ASPS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2.070 – Assistência Básica de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Despesa: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315 - 3.3.90.30.00.00.00.00.0040 – Material de Consumo                                   R$   1.000,00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jc w:val="left"/>
        <w:rPr>
          <w:rFonts w:ascii="Georgia" w:hAnsi="Georgia" w:cs="Arial"/>
        </w:rPr>
      </w:pPr>
      <w:r>
        <w:rPr>
          <w:rFonts w:ascii="Georgia" w:hAnsi="Georgia" w:cs="Arial"/>
        </w:rPr>
        <w:t xml:space="preserve">                          </w:t>
      </w:r>
      <w:r>
        <w:rPr>
          <w:rFonts w:ascii="Georgia" w:hAnsi="Georgia" w:cs="Arial"/>
          <w:b/>
          <w:bCs/>
        </w:rPr>
        <w:t xml:space="preserve">Total das Fontes de Recurso                                           </w:t>
      </w:r>
      <w:r>
        <w:rPr>
          <w:rFonts w:ascii="Georgia" w:hAnsi="Georgia" w:cs="Arial"/>
          <w:b/>
          <w:bCs/>
        </w:rPr>
        <w:t xml:space="preserve">    </w:t>
      </w:r>
      <w:r>
        <w:rPr>
          <w:rFonts w:ascii="Georgia" w:hAnsi="Georgia" w:cs="Arial"/>
          <w:b/>
          <w:bCs/>
        </w:rPr>
        <w:t xml:space="preserve">R$ 125.436,08 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Cs/>
        </w:rPr>
      </w:pP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  <w:t>Art. 2º</w:t>
      </w:r>
      <w:r>
        <w:rPr>
          <w:rFonts w:ascii="Georgia" w:hAnsi="Georgia" w:cs="Arial"/>
          <w:bCs/>
        </w:rPr>
        <w:t xml:space="preserve"> - Abre crédito adicional suplementar no montante de R$ 31.400,00 (trinta e um mil e quatrocentos reais), destinado a aplicação dos recursos nas seguintes classificações orçamentárias: 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02 – GABINETE DO PREFEITO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Gestão, Manutenção e Serviço do Gabinete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2.002 – Manutenção das Atividades do Gabinete do Prefeito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6 – 3.3.90.14.00.00.00.00.0001 – Diárias – Pessoal Civil                                      R$   6.000,00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08 – SECRETARIA MUNICIPAL DE SAUDE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Fundo Municipal da Saúde – ASPS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2.093 – Assistência de Média e Alta Complexidade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337 - 3.3.90.39.00.00.00.00.0001 – Outros Serviços de Terceiros – PJ             R$   1.000,00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02 – Fundo Municipal da Saúde – Recursos Federal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2.023 – Melhoria do Acesso e da Qualidade da Atenção Básica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342 - 3.1.90.11.00.00.00.00.4521 – Vencimentos e Vantagens Fixas                   R$    3.000,00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344 - 3.3.90.39.00.00.00.00.4521 -Outros Serv. de Terceiro  Pes. Jurídica   R$    6.000,00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2.084 – Atenção Básica em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356 – 3.3.90.39.00.00.00.00.4510 – Outros Serviços de Terceiros – PJ            R$   1.600,00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03 – Fundo Municipal de Saúde – Recursos Estadual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2.008 – Manutenção de Oficinas Terapêuticas na Atenção Básica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366 - 3.3.90.39.00.00.00.00.4011 –  Outros Serviços de Terceiros – PJ          R$   12.000,00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2.084 – Atenção Básica em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379 – 3.3.90.39.00.00.00.00.4011 – Outros Serviços de Terceiros – PJ            R$    1.800,00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  <w:bCs/>
        </w:rPr>
      </w:pPr>
      <w:r>
        <w:rPr>
          <w:rFonts w:ascii="Georgia" w:hAnsi="Georgia" w:cs="Arial"/>
          <w:bCs/>
        </w:rPr>
        <w:t xml:space="preserve">                </w:t>
      </w:r>
      <w:r>
        <w:rPr>
          <w:rFonts w:ascii="Georgia" w:hAnsi="Georgia" w:cs="Arial"/>
          <w:b/>
          <w:bCs/>
        </w:rPr>
        <w:t>Total dos Créditos Suplementares                                                 R$ 31.400,00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/>
          <w:bCs/>
          <w:i/>
        </w:rPr>
        <w:t xml:space="preserve">         Parágrafo único</w:t>
      </w:r>
      <w:r>
        <w:rPr>
          <w:rFonts w:ascii="Georgia" w:hAnsi="Georgia" w:cs="Arial"/>
          <w:i/>
        </w:rPr>
        <w:t xml:space="preserve"> </w:t>
      </w:r>
      <w:r>
        <w:rPr>
          <w:rFonts w:ascii="Georgia" w:hAnsi="Georgia" w:cs="Arial"/>
        </w:rPr>
        <w:t>– Para cobertura dos créditos adicionais suplementares, ora autorizados, servirão de fonte os seguintes recursos: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Por Redução de dotações: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 xml:space="preserve">Órgão – 03 – SEC. MUN. DE ADMINISTRAÇÃO, PLANEJAMENTO E DESENV. 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Gestão, Manutenção e Serviços da Secretaria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2.016 – Manutenção de Estagiários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Elemento de Despesa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48 – 3.3.90.39.00.00.00.00.0001 – Outros Serviços de Terceiros – PJ             R$   6.000,00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ÓRGÃO: 08 – SECRETARIA MUNICIPAL DE SAUDE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01 – Fundo Municipal da Saúde – ASPS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2.071 – Saúde da Família - PSF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323 3.1.90.34.00.00.00.00.0040-Outras Desp. De contratos Terceirização R$   1.000,00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8736B" w:rsidRDefault="0098736B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CE3E73" w:rsidRDefault="00CE3E73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CE3E73" w:rsidRDefault="00CE3E73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02 – Fundo Municipal da Saúde – Recursos Federal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2.023 – Melhoria do Acesso e da Qualidade da Atenção Básica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343 - 3.3.90.30.00.00.00.00.4521 – Material de Consumo                                   R$    9.000,00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2.084 – Atenção Básica em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355 - 3.3.90.30.00.00.00.00.4510 – Material de Consumo                                    R$    1.600,00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Unidade: 03 – Fundo Municipal de Saúde – Recursos Estadual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2.008 – Manutenção de Oficinas Terapêuticas na Atenção Básica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365 - 3.3.90.30.00.00.00.00.4011 – Material de Consumo                                   R$  12.000,00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Atividade: 2.084 – Atenção Básica em Saúde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</w:rPr>
        <w:t>378 - 3.3.90.30.00.00.00.00.4011 – Material de Consumo                                    R$    1.800,00</w:t>
      </w:r>
    </w:p>
    <w:p w:rsidR="00947277" w:rsidRDefault="00947277" w:rsidP="00947277">
      <w:pPr>
        <w:pStyle w:val="Recuodecorpodetexto"/>
        <w:tabs>
          <w:tab w:val="left" w:pos="851"/>
          <w:tab w:val="left" w:pos="1800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 xml:space="preserve">    Total das Fontes de Recurso </w:t>
      </w:r>
      <w:r>
        <w:rPr>
          <w:rFonts w:ascii="Georgia" w:hAnsi="Georgia" w:cs="Arial"/>
          <w:b/>
          <w:bCs/>
        </w:rPr>
        <w:tab/>
        <w:t xml:space="preserve">                                                        </w:t>
      </w:r>
      <w:r w:rsidR="00CE3E73">
        <w:rPr>
          <w:rFonts w:ascii="Georgia" w:hAnsi="Georgia" w:cs="Arial"/>
          <w:b/>
          <w:bCs/>
        </w:rPr>
        <w:t xml:space="preserve">     </w:t>
      </w:r>
      <w:r>
        <w:rPr>
          <w:rFonts w:ascii="Georgia" w:hAnsi="Georgia" w:cs="Arial"/>
          <w:b/>
          <w:bCs/>
        </w:rPr>
        <w:t>R$ 31.400,00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  <w:b/>
          <w:bCs/>
        </w:rPr>
      </w:pP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  <w:t>Art. 4º</w:t>
      </w:r>
      <w:r>
        <w:rPr>
          <w:rFonts w:ascii="Georgia" w:hAnsi="Georgia" w:cs="Arial"/>
        </w:rPr>
        <w:t xml:space="preserve"> - Esta Lei entra em vigor na data de sua publicação.  </w:t>
      </w:r>
    </w:p>
    <w:p w:rsidR="00947277" w:rsidRDefault="00947277" w:rsidP="00947277">
      <w:pPr>
        <w:pStyle w:val="Recuodecorpodetexto"/>
        <w:tabs>
          <w:tab w:val="left" w:pos="851"/>
        </w:tabs>
        <w:ind w:firstLine="0"/>
        <w:rPr>
          <w:rFonts w:ascii="Georgia" w:hAnsi="Georgia" w:cs="Arial"/>
        </w:rPr>
      </w:pPr>
    </w:p>
    <w:p w:rsidR="00947277" w:rsidRDefault="00947277" w:rsidP="00947277">
      <w:pPr>
        <w:pStyle w:val="Recuodecorpodetexto"/>
        <w:tabs>
          <w:tab w:val="left" w:pos="851"/>
        </w:tabs>
        <w:ind w:hanging="1800"/>
        <w:rPr>
          <w:rFonts w:ascii="Georgia" w:hAnsi="Georgia" w:cs="Arial"/>
          <w:b/>
          <w:bCs/>
        </w:rPr>
      </w:pPr>
      <w:r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</w:r>
      <w:r>
        <w:rPr>
          <w:rFonts w:ascii="Georgia" w:hAnsi="Georgia" w:cs="Arial"/>
          <w:b/>
        </w:rPr>
        <w:t xml:space="preserve">Gabinete do </w:t>
      </w:r>
      <w:r>
        <w:rPr>
          <w:rFonts w:ascii="Georgia" w:hAnsi="Georgia" w:cs="Arial"/>
          <w:b/>
        </w:rPr>
        <w:t>Prefeito de Campo Novo RS, em 18 de setembro</w:t>
      </w:r>
      <w:r>
        <w:rPr>
          <w:rFonts w:ascii="Georgia" w:hAnsi="Georgia" w:cs="Arial"/>
          <w:b/>
        </w:rPr>
        <w:t xml:space="preserve"> de 2018</w:t>
      </w:r>
      <w:r>
        <w:rPr>
          <w:rFonts w:ascii="Georgia" w:hAnsi="Georgia" w:cs="Arial"/>
          <w:b/>
        </w:rPr>
        <w:t>.</w:t>
      </w: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/>
          <w:bCs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/>
          <w:bCs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</w:r>
      <w:r>
        <w:rPr>
          <w:rFonts w:ascii="Georgia" w:hAnsi="Georgia" w:cs="Arial"/>
          <w:b/>
          <w:bCs/>
        </w:rPr>
        <w:tab/>
        <w:t>ANTONIO SARTORI</w:t>
      </w: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</w:r>
      <w:r>
        <w:rPr>
          <w:rFonts w:ascii="Georgia" w:hAnsi="Georgia" w:cs="Arial"/>
          <w:b/>
        </w:rPr>
        <w:tab/>
        <w:t xml:space="preserve">  </w:t>
      </w:r>
      <w:r>
        <w:rPr>
          <w:rFonts w:ascii="Georgia" w:hAnsi="Georgia" w:cs="Arial"/>
          <w:b/>
        </w:rPr>
        <w:t>Prefeito Municipal</w:t>
      </w:r>
      <w:r>
        <w:rPr>
          <w:rFonts w:ascii="Georgia" w:hAnsi="Georgia" w:cs="Arial"/>
          <w:b/>
          <w:bCs/>
        </w:rPr>
        <w:t xml:space="preserve"> </w:t>
      </w: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Cs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Cs/>
        </w:rPr>
      </w:pPr>
    </w:p>
    <w:p w:rsidR="00947277" w:rsidRDefault="00947277" w:rsidP="00947277">
      <w:pPr>
        <w:tabs>
          <w:tab w:val="left" w:pos="851"/>
        </w:tabs>
        <w:jc w:val="both"/>
        <w:rPr>
          <w:rFonts w:ascii="Georgia" w:hAnsi="Georgia" w:cs="Arial"/>
          <w:bCs/>
        </w:rPr>
      </w:pPr>
    </w:p>
    <w:p w:rsidR="00353ACF" w:rsidRPr="00947277" w:rsidRDefault="00353ACF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Pr="00353ACF" w:rsidRDefault="00947277" w:rsidP="00947277">
      <w:pPr>
        <w:pStyle w:val="SemEspaamento"/>
        <w:rPr>
          <w:rFonts w:ascii="Georgia" w:hAnsi="Georgia"/>
          <w:b/>
          <w:sz w:val="24"/>
          <w:szCs w:val="24"/>
        </w:rPr>
      </w:pPr>
      <w:r w:rsidRPr="00353ACF">
        <w:rPr>
          <w:rFonts w:ascii="Georgia" w:hAnsi="Georgia"/>
          <w:b/>
          <w:sz w:val="24"/>
          <w:szCs w:val="24"/>
        </w:rPr>
        <w:t>Registre-se e Publique-se</w:t>
      </w:r>
    </w:p>
    <w:p w:rsidR="00947277" w:rsidRPr="00353ACF" w:rsidRDefault="00947277" w:rsidP="00947277">
      <w:pPr>
        <w:pStyle w:val="SemEspaamento"/>
        <w:rPr>
          <w:rFonts w:ascii="Georgia" w:hAnsi="Georgia"/>
          <w:b/>
          <w:sz w:val="24"/>
          <w:szCs w:val="24"/>
        </w:rPr>
      </w:pPr>
    </w:p>
    <w:p w:rsidR="00947277" w:rsidRPr="00353ACF" w:rsidRDefault="00947277" w:rsidP="00947277">
      <w:pPr>
        <w:pStyle w:val="SemEspaamento"/>
        <w:rPr>
          <w:rFonts w:ascii="Georgia" w:hAnsi="Georgia"/>
          <w:b/>
          <w:sz w:val="24"/>
          <w:szCs w:val="24"/>
        </w:rPr>
      </w:pPr>
      <w:r w:rsidRPr="00353ACF">
        <w:rPr>
          <w:rFonts w:ascii="Georgia" w:hAnsi="Georgia"/>
          <w:b/>
          <w:sz w:val="24"/>
          <w:szCs w:val="24"/>
        </w:rPr>
        <w:t>Paulo Renato Iorck</w:t>
      </w:r>
    </w:p>
    <w:p w:rsidR="00947277" w:rsidRPr="00353ACF" w:rsidRDefault="00947277" w:rsidP="00947277">
      <w:pPr>
        <w:pStyle w:val="SemEspaamento"/>
        <w:rPr>
          <w:rFonts w:ascii="Georgia" w:hAnsi="Georgia"/>
          <w:b/>
          <w:sz w:val="24"/>
          <w:szCs w:val="24"/>
        </w:rPr>
      </w:pPr>
      <w:r w:rsidRPr="00353ACF">
        <w:rPr>
          <w:rFonts w:ascii="Georgia" w:hAnsi="Georgia"/>
          <w:b/>
          <w:sz w:val="24"/>
          <w:szCs w:val="24"/>
        </w:rPr>
        <w:t>Secretário de Administração</w:t>
      </w:r>
    </w:p>
    <w:p w:rsidR="00947277" w:rsidRP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P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P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353ACF" w:rsidP="00947277">
      <w:pPr>
        <w:pStyle w:val="SemEspaamento"/>
        <w:rPr>
          <w:rFonts w:ascii="Georgia" w:hAnsi="Georgia"/>
          <w:sz w:val="24"/>
          <w:szCs w:val="24"/>
        </w:rPr>
      </w:pPr>
      <w:r w:rsidRPr="0094727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70B91" wp14:editId="7BF38473">
                <wp:simplePos x="0" y="0"/>
                <wp:positionH relativeFrom="margin">
                  <wp:posOffset>3021330</wp:posOffset>
                </wp:positionH>
                <wp:positionV relativeFrom="paragraph">
                  <wp:posOffset>67945</wp:posOffset>
                </wp:positionV>
                <wp:extent cx="2852420" cy="965835"/>
                <wp:effectExtent l="19050" t="19050" r="24130" b="2476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96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277" w:rsidRPr="009653BF" w:rsidRDefault="00947277" w:rsidP="00947277">
                            <w:pPr>
                              <w:pStyle w:val="SemEspaamen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>Certifico para os devid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os fins que a Lei Municipal nº </w:t>
                            </w:r>
                            <w:r w:rsidR="00353AC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2294 de 18/09/2018 </w:t>
                            </w: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>foi publicada no mural da</w:t>
                            </w:r>
                            <w:r w:rsidRPr="00262A7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Prefeitura Municipal no período de </w:t>
                            </w:r>
                            <w:r w:rsidR="00353ACF">
                              <w:rPr>
                                <w:b/>
                                <w:sz w:val="18"/>
                                <w:szCs w:val="18"/>
                              </w:rPr>
                              <w:t>18/09/</w:t>
                            </w: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</w:t>
                            </w:r>
                            <w:r w:rsidR="00353AC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18/10/2018.</w:t>
                            </w:r>
                          </w:p>
                          <w:p w:rsidR="00947277" w:rsidRPr="009653BF" w:rsidRDefault="00947277" w:rsidP="00947277">
                            <w:pPr>
                              <w:pStyle w:val="SemEspaamen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     ________________________</w:t>
                            </w:r>
                          </w:p>
                          <w:p w:rsidR="00947277" w:rsidRPr="00F826EF" w:rsidRDefault="00947277" w:rsidP="00947277">
                            <w:pPr>
                              <w:pStyle w:val="SemEspaamento"/>
                              <w:jc w:val="both"/>
                            </w:pPr>
                            <w:r w:rsidRPr="009653B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       Secretaria de Administração</w:t>
                            </w:r>
                          </w:p>
                          <w:p w:rsidR="00947277" w:rsidRPr="009653BF" w:rsidRDefault="00947277" w:rsidP="00947277">
                            <w:pPr>
                              <w:pStyle w:val="SemEspaamen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47277" w:rsidRDefault="00947277" w:rsidP="009472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70B9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37.9pt;margin-top:5.35pt;width:224.6pt;height:7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" strokeweight="2.25pt">
                <v:textbox>
                  <w:txbxContent>
                    <w:p w:rsidR="00947277" w:rsidRPr="009653BF" w:rsidRDefault="00947277" w:rsidP="00947277">
                      <w:pPr>
                        <w:pStyle w:val="SemEspaamen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9653BF">
                        <w:rPr>
                          <w:b/>
                          <w:sz w:val="18"/>
                          <w:szCs w:val="18"/>
                        </w:rPr>
                        <w:t>Certifico para os devid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os fins que a Lei Municipal nº </w:t>
                      </w:r>
                      <w:r w:rsidR="00353ACF">
                        <w:rPr>
                          <w:b/>
                          <w:sz w:val="18"/>
                          <w:szCs w:val="18"/>
                        </w:rPr>
                        <w:t xml:space="preserve">2294 de 18/09/2018 </w:t>
                      </w:r>
                      <w:r w:rsidRPr="009653BF">
                        <w:rPr>
                          <w:b/>
                          <w:sz w:val="18"/>
                          <w:szCs w:val="18"/>
                        </w:rPr>
                        <w:t>foi publicada no mural da</w:t>
                      </w:r>
                      <w:r w:rsidRPr="00262A72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9653BF">
                        <w:rPr>
                          <w:b/>
                          <w:sz w:val="18"/>
                          <w:szCs w:val="18"/>
                        </w:rPr>
                        <w:t xml:space="preserve">Prefeitura Municipal no período de </w:t>
                      </w:r>
                      <w:r w:rsidR="00353ACF">
                        <w:rPr>
                          <w:b/>
                          <w:sz w:val="18"/>
                          <w:szCs w:val="18"/>
                        </w:rPr>
                        <w:t>18/09/</w:t>
                      </w:r>
                      <w:r w:rsidRPr="009653BF">
                        <w:rPr>
                          <w:b/>
                          <w:sz w:val="18"/>
                          <w:szCs w:val="18"/>
                        </w:rPr>
                        <w:t xml:space="preserve"> a</w:t>
                      </w:r>
                      <w:r w:rsidR="00353ACF">
                        <w:rPr>
                          <w:b/>
                          <w:sz w:val="18"/>
                          <w:szCs w:val="18"/>
                        </w:rPr>
                        <w:t xml:space="preserve"> 18/10/2018.</w:t>
                      </w:r>
                    </w:p>
                    <w:p w:rsidR="00947277" w:rsidRPr="009653BF" w:rsidRDefault="00947277" w:rsidP="00947277">
                      <w:pPr>
                        <w:pStyle w:val="SemEspaamen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9653BF">
                        <w:rPr>
                          <w:b/>
                          <w:sz w:val="18"/>
                          <w:szCs w:val="18"/>
                        </w:rPr>
                        <w:t xml:space="preserve">                      ________________________</w:t>
                      </w:r>
                    </w:p>
                    <w:p w:rsidR="00947277" w:rsidRPr="00F826EF" w:rsidRDefault="00947277" w:rsidP="00947277">
                      <w:pPr>
                        <w:pStyle w:val="SemEspaamento"/>
                        <w:jc w:val="both"/>
                      </w:pPr>
                      <w:r w:rsidRPr="009653BF">
                        <w:rPr>
                          <w:b/>
                          <w:sz w:val="18"/>
                          <w:szCs w:val="18"/>
                        </w:rPr>
                        <w:t xml:space="preserve">                        Secretaria de Administração</w:t>
                      </w:r>
                    </w:p>
                    <w:p w:rsidR="00947277" w:rsidRPr="009653BF" w:rsidRDefault="00947277" w:rsidP="00947277">
                      <w:pPr>
                        <w:pStyle w:val="SemEspaamen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47277" w:rsidRDefault="00947277" w:rsidP="00947277"/>
                  </w:txbxContent>
                </v:textbox>
                <w10:wrap type="square" anchorx="margin"/>
              </v:shape>
            </w:pict>
          </mc:Fallback>
        </mc:AlternateContent>
      </w: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  <w:rPr>
          <w:rFonts w:ascii="Georgia" w:hAnsi="Georgia"/>
          <w:sz w:val="24"/>
          <w:szCs w:val="24"/>
        </w:rPr>
      </w:pPr>
    </w:p>
    <w:p w:rsidR="00947277" w:rsidRDefault="00947277" w:rsidP="00947277">
      <w:pPr>
        <w:pStyle w:val="SemEspaamento"/>
      </w:pPr>
    </w:p>
    <w:p w:rsidR="00947277" w:rsidRDefault="00947277" w:rsidP="00947277">
      <w:pPr>
        <w:pStyle w:val="SemEspaamento"/>
      </w:pPr>
    </w:p>
    <w:p w:rsidR="00947277" w:rsidRDefault="00947277" w:rsidP="00947277">
      <w:pPr>
        <w:pStyle w:val="SemEspaamento"/>
      </w:pPr>
    </w:p>
    <w:p w:rsidR="00947277" w:rsidRDefault="00947277" w:rsidP="00947277">
      <w:pPr>
        <w:pStyle w:val="SemEspaamento"/>
      </w:pPr>
    </w:p>
    <w:p w:rsidR="00606E87" w:rsidRDefault="00606E87" w:rsidP="00947277">
      <w:pPr>
        <w:pStyle w:val="SemEspaamento"/>
      </w:pPr>
    </w:p>
    <w:p w:rsidR="00CE3E73" w:rsidRDefault="00CE3E73" w:rsidP="00947277">
      <w:pPr>
        <w:pStyle w:val="SemEspaamento"/>
      </w:pPr>
    </w:p>
    <w:sectPr w:rsidR="00CE3E73" w:rsidSect="00947277">
      <w:headerReference w:type="default" r:id="rId6"/>
      <w:pgSz w:w="11906" w:h="16838"/>
      <w:pgMar w:top="22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700" w:rsidRDefault="00DF3700" w:rsidP="00947277">
      <w:r>
        <w:separator/>
      </w:r>
    </w:p>
  </w:endnote>
  <w:endnote w:type="continuationSeparator" w:id="0">
    <w:p w:rsidR="00DF3700" w:rsidRDefault="00DF3700" w:rsidP="0094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700" w:rsidRDefault="00DF3700" w:rsidP="00947277">
      <w:r>
        <w:separator/>
      </w:r>
    </w:p>
  </w:footnote>
  <w:footnote w:type="continuationSeparator" w:id="0">
    <w:p w:rsidR="00DF3700" w:rsidRDefault="00DF3700" w:rsidP="00947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8140605"/>
      <w:docPartObj>
        <w:docPartGallery w:val="Page Numbers (Top of Page)"/>
        <w:docPartUnique/>
      </w:docPartObj>
    </w:sdtPr>
    <w:sdtContent>
      <w:p w:rsidR="00947277" w:rsidRDefault="0094727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E73">
          <w:rPr>
            <w:noProof/>
          </w:rPr>
          <w:t>1</w:t>
        </w:r>
        <w:r>
          <w:fldChar w:fldCharType="end"/>
        </w:r>
      </w:p>
    </w:sdtContent>
  </w:sdt>
  <w:p w:rsidR="00947277" w:rsidRDefault="009472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77"/>
    <w:rsid w:val="00353ACF"/>
    <w:rsid w:val="00606E87"/>
    <w:rsid w:val="00947277"/>
    <w:rsid w:val="0098736B"/>
    <w:rsid w:val="00CE3E73"/>
    <w:rsid w:val="00DC1762"/>
    <w:rsid w:val="00D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CA193-2FDB-407B-AA0D-258C1E74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47277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semiHidden/>
    <w:unhideWhenUsed/>
    <w:rsid w:val="00947277"/>
    <w:pPr>
      <w:ind w:firstLine="1980"/>
      <w:jc w:val="both"/>
    </w:pPr>
    <w:rPr>
      <w:rFonts w:ascii="Century Gothic" w:hAnsi="Century Gothic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47277"/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72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72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72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72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6E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E8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1275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York</dc:creator>
  <cp:keywords/>
  <dc:description/>
  <cp:lastModifiedBy>Paulo York</cp:lastModifiedBy>
  <cp:revision>1</cp:revision>
  <cp:lastPrinted>2018-09-19T11:33:00Z</cp:lastPrinted>
  <dcterms:created xsi:type="dcterms:W3CDTF">2018-09-19T10:24:00Z</dcterms:created>
  <dcterms:modified xsi:type="dcterms:W3CDTF">2018-09-19T12:10:00Z</dcterms:modified>
</cp:coreProperties>
</file>